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 w:before="65"/>
        <w:ind w:right="2289" w:firstLine="1033"/>
      </w:pPr>
      <w:r>
        <w:rPr/>
        <w:pict>
          <v:shape style="position:absolute;margin-left:151.522003pt;margin-top:1.518492pt;width:284.4pt;height:38.15pt;mso-position-horizontal-relative:page;mso-position-vertical-relative:paragraph;z-index:-15776256" id="docshape1" coordorigin="3030,30" coordsize="5688,763" path="m8718,377l7697,377,7697,30,4064,30,4064,377,3030,377,3030,793,8718,793,8718,377xe" filled="true" fillcolor="#3b3b3b" stroked="false">
            <v:path arrowok="t"/>
            <v:fill type="solid"/>
            <w10:wrap type="none"/>
          </v:shape>
        </w:pict>
      </w:r>
      <w:r>
        <w:rPr>
          <w:color w:val="F9F9F9"/>
          <w:w w:val="105"/>
        </w:rPr>
        <w:t>Election of Councillors to Whitehaven</w:t>
      </w:r>
      <w:r>
        <w:rPr>
          <w:color w:val="F9F9F9"/>
          <w:spacing w:val="-16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Harras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Ward</w:t>
      </w:r>
    </w:p>
    <w:p>
      <w:pPr>
        <w:pStyle w:val="Title"/>
        <w:ind w:left="2859"/>
      </w:pPr>
      <w:r>
        <w:rPr>
          <w:color w:val="F9F9F9"/>
          <w:w w:val="105"/>
          <w:shd w:fill="3B3B3B" w:color="auto" w:val="clear"/>
        </w:rPr>
        <w:t>Statement</w:t>
      </w:r>
      <w:r>
        <w:rPr>
          <w:color w:val="F9F9F9"/>
          <w:spacing w:val="-17"/>
          <w:w w:val="105"/>
          <w:shd w:fill="3B3B3B" w:color="auto" w:val="clear"/>
        </w:rPr>
        <w:t> </w:t>
      </w:r>
      <w:r>
        <w:rPr>
          <w:color w:val="F9F9F9"/>
          <w:w w:val="105"/>
          <w:shd w:fill="3B3B3B" w:color="auto" w:val="clear"/>
        </w:rPr>
        <w:t>of</w:t>
      </w:r>
      <w:r>
        <w:rPr>
          <w:color w:val="F9F9F9"/>
          <w:spacing w:val="-21"/>
          <w:w w:val="105"/>
          <w:shd w:fill="3B3B3B" w:color="auto" w:val="clear"/>
        </w:rPr>
        <w:t> </w:t>
      </w:r>
      <w:r>
        <w:rPr>
          <w:color w:val="F9F9F9"/>
          <w:w w:val="105"/>
          <w:shd w:fill="3B3B3B" w:color="auto" w:val="clear"/>
        </w:rPr>
        <w:t>Persons</w:t>
      </w:r>
      <w:r>
        <w:rPr>
          <w:color w:val="F9F9F9"/>
          <w:spacing w:val="-10"/>
          <w:w w:val="105"/>
          <w:shd w:fill="3B3B3B" w:color="auto" w:val="clear"/>
        </w:rPr>
        <w:t> </w:t>
      </w:r>
      <w:r>
        <w:rPr>
          <w:color w:val="F9F9F9"/>
          <w:spacing w:val="-2"/>
          <w:w w:val="105"/>
          <w:shd w:fill="3B3B3B" w:color="auto" w:val="clear"/>
        </w:rPr>
        <w:t>Nominated</w:t>
      </w:r>
    </w:p>
    <w:p>
      <w:pPr>
        <w:pStyle w:val="BodyText"/>
        <w:rPr>
          <w:b/>
          <w:sz w:val="32"/>
        </w:rPr>
      </w:pPr>
    </w:p>
    <w:p>
      <w:pPr>
        <w:spacing w:before="273"/>
        <w:ind w:left="3504" w:right="3426" w:firstLine="0"/>
        <w:jc w:val="center"/>
        <w:rPr>
          <w:b/>
          <w:sz w:val="25"/>
        </w:rPr>
      </w:pPr>
      <w:r>
        <w:rPr>
          <w:b/>
          <w:color w:val="2F2F2F"/>
          <w:w w:val="105"/>
          <w:sz w:val="25"/>
        </w:rPr>
        <w:t>Notice</w:t>
      </w:r>
      <w:r>
        <w:rPr>
          <w:b/>
          <w:color w:val="2F2F2F"/>
          <w:spacing w:val="-9"/>
          <w:w w:val="105"/>
          <w:sz w:val="25"/>
        </w:rPr>
        <w:t> </w:t>
      </w:r>
      <w:r>
        <w:rPr>
          <w:b/>
          <w:color w:val="2F2F2F"/>
          <w:w w:val="105"/>
          <w:sz w:val="25"/>
        </w:rPr>
        <w:t>is</w:t>
      </w:r>
      <w:r>
        <w:rPr>
          <w:b/>
          <w:color w:val="2F2F2F"/>
          <w:spacing w:val="-2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hereby</w:t>
      </w:r>
      <w:r>
        <w:rPr>
          <w:b/>
          <w:color w:val="1C1C1C"/>
          <w:spacing w:val="4"/>
          <w:w w:val="105"/>
          <w:sz w:val="25"/>
        </w:rPr>
        <w:t> </w:t>
      </w:r>
      <w:r>
        <w:rPr>
          <w:b/>
          <w:color w:val="2F2F2F"/>
          <w:w w:val="105"/>
          <w:sz w:val="25"/>
        </w:rPr>
        <w:t>given</w:t>
      </w:r>
      <w:r>
        <w:rPr>
          <w:b/>
          <w:color w:val="2F2F2F"/>
          <w:spacing w:val="-2"/>
          <w:w w:val="105"/>
          <w:sz w:val="25"/>
        </w:rPr>
        <w:t> </w:t>
      </w:r>
      <w:r>
        <w:rPr>
          <w:b/>
          <w:color w:val="2F2F2F"/>
          <w:spacing w:val="-4"/>
          <w:w w:val="105"/>
          <w:sz w:val="25"/>
        </w:rPr>
        <w:t>that: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45"/>
        <w:gridCol w:w="3061"/>
        <w:gridCol w:w="1834"/>
      </w:tblGrid>
      <w:tr>
        <w:trPr>
          <w:trHeight w:val="561" w:hRule="atLeast"/>
        </w:trPr>
        <w:tc>
          <w:tcPr>
            <w:tcW w:w="10128" w:type="dxa"/>
            <w:gridSpan w:val="4"/>
          </w:tcPr>
          <w:p>
            <w:pPr>
              <w:pStyle w:val="TableParagraph"/>
              <w:spacing w:before="40"/>
              <w:ind w:left="2332" w:right="2262"/>
              <w:jc w:val="center"/>
              <w:rPr>
                <w:b/>
                <w:sz w:val="21"/>
              </w:rPr>
            </w:pPr>
            <w:r>
              <w:rPr>
                <w:b/>
                <w:color w:val="2F2F2F"/>
                <w:w w:val="105"/>
                <w:sz w:val="21"/>
              </w:rPr>
              <w:t>This</w:t>
            </w:r>
            <w:r>
              <w:rPr>
                <w:b/>
                <w:color w:val="2F2F2F"/>
                <w:spacing w:val="5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election</w:t>
            </w:r>
            <w:r>
              <w:rPr>
                <w:b/>
                <w:color w:val="1C1C1C"/>
                <w:spacing w:val="20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is</w:t>
            </w:r>
            <w:r>
              <w:rPr>
                <w:b/>
                <w:color w:val="1C1C1C"/>
                <w:spacing w:val="-1"/>
                <w:w w:val="105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1"/>
              </w:rPr>
              <w:t>uncontested</w:t>
            </w:r>
          </w:p>
          <w:p>
            <w:pPr>
              <w:pStyle w:val="TableParagraph"/>
              <w:spacing w:before="19"/>
              <w:ind w:left="2355" w:right="2262"/>
              <w:jc w:val="center"/>
              <w:rPr>
                <w:b/>
                <w:sz w:val="21"/>
              </w:rPr>
            </w:pPr>
            <w:r>
              <w:rPr>
                <w:b/>
                <w:color w:val="2F2F2F"/>
                <w:w w:val="105"/>
                <w:sz w:val="21"/>
              </w:rPr>
              <w:t>The</w:t>
            </w:r>
            <w:r>
              <w:rPr>
                <w:b/>
                <w:color w:val="2F2F2F"/>
                <w:spacing w:val="5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number</w:t>
            </w:r>
            <w:r>
              <w:rPr>
                <w:b/>
                <w:color w:val="1C1C1C"/>
                <w:spacing w:val="12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of</w:t>
            </w:r>
            <w:r>
              <w:rPr>
                <w:b/>
                <w:color w:val="1C1C1C"/>
                <w:spacing w:val="2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Parish</w:t>
            </w:r>
            <w:r>
              <w:rPr>
                <w:b/>
                <w:color w:val="2F2F2F"/>
                <w:spacing w:val="12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Councillors</w:t>
            </w:r>
            <w:r>
              <w:rPr>
                <w:b/>
                <w:color w:val="2F2F2F"/>
                <w:spacing w:val="23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to</w:t>
            </w:r>
            <w:r>
              <w:rPr>
                <w:b/>
                <w:color w:val="1C1C1C"/>
                <w:spacing w:val="5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be</w:t>
            </w:r>
            <w:r>
              <w:rPr>
                <w:b/>
                <w:color w:val="1C1C1C"/>
                <w:spacing w:val="2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elected</w:t>
            </w:r>
            <w:r>
              <w:rPr>
                <w:b/>
                <w:color w:val="1C1C1C"/>
                <w:spacing w:val="10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is</w:t>
            </w:r>
            <w:r>
              <w:rPr>
                <w:b/>
                <w:color w:val="1C1C1C"/>
                <w:spacing w:val="16"/>
                <w:w w:val="105"/>
                <w:sz w:val="21"/>
              </w:rPr>
              <w:t> </w:t>
            </w:r>
            <w:r>
              <w:rPr>
                <w:b/>
                <w:color w:val="1C1C1C"/>
                <w:spacing w:val="-10"/>
                <w:w w:val="105"/>
                <w:sz w:val="21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10128" w:type="dxa"/>
            <w:gridSpan w:val="4"/>
          </w:tcPr>
          <w:p>
            <w:pPr>
              <w:pStyle w:val="TableParagraph"/>
              <w:spacing w:line="256" w:lineRule="auto" w:before="100"/>
              <w:ind w:left="257" w:hanging="68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15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following</w:t>
            </w:r>
            <w:r>
              <w:rPr>
                <w:color w:val="2F2F2F"/>
                <w:spacing w:val="-10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people</w:t>
            </w:r>
            <w:r>
              <w:rPr>
                <w:color w:val="3F3F3F"/>
                <w:spacing w:val="-15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have</w:t>
            </w:r>
            <w:r>
              <w:rPr>
                <w:color w:val="3F3F3F"/>
                <w:spacing w:val="-11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been</w:t>
            </w:r>
            <w:r>
              <w:rPr>
                <w:color w:val="3F3F3F"/>
                <w:spacing w:val="-6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or</w:t>
            </w:r>
            <w:r>
              <w:rPr>
                <w:color w:val="2F2F2F"/>
                <w:spacing w:val="-11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stand</w:t>
            </w:r>
            <w:r>
              <w:rPr>
                <w:color w:val="3F3F3F"/>
                <w:spacing w:val="-15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nominated </w:t>
            </w:r>
            <w:r>
              <w:rPr>
                <w:color w:val="2F2F2F"/>
                <w:w w:val="105"/>
                <w:sz w:val="20"/>
              </w:rPr>
              <w:t>for</w:t>
            </w:r>
            <w:r>
              <w:rPr>
                <w:color w:val="2F2F2F"/>
                <w:spacing w:val="-12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election</w:t>
            </w:r>
            <w:r>
              <w:rPr>
                <w:color w:val="3F3F3F"/>
                <w:spacing w:val="-9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as</w:t>
            </w:r>
            <w:r>
              <w:rPr>
                <w:color w:val="3F3F3F"/>
                <w:spacing w:val="-10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a</w:t>
            </w:r>
            <w:r>
              <w:rPr>
                <w:color w:val="3F3F3F"/>
                <w:spacing w:val="-12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Parish</w:t>
            </w:r>
            <w:r>
              <w:rPr>
                <w:color w:val="2F2F2F"/>
                <w:spacing w:val="-13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Councillor </w:t>
            </w:r>
            <w:r>
              <w:rPr>
                <w:color w:val="3F3F3F"/>
                <w:w w:val="105"/>
                <w:sz w:val="20"/>
              </w:rPr>
              <w:t>for</w:t>
            </w:r>
            <w:r>
              <w:rPr>
                <w:color w:val="3F3F3F"/>
                <w:spacing w:val="-15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the</w:t>
            </w:r>
            <w:r>
              <w:rPr>
                <w:color w:val="3F3F3F"/>
                <w:spacing w:val="-15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above</w:t>
            </w:r>
            <w:r>
              <w:rPr>
                <w:color w:val="3F3F3F"/>
                <w:spacing w:val="-10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Parish </w:t>
            </w:r>
            <w:r>
              <w:rPr>
                <w:color w:val="2F2F2F"/>
                <w:w w:val="105"/>
                <w:sz w:val="20"/>
              </w:rPr>
              <w:t>Ward.</w:t>
            </w:r>
            <w:r>
              <w:rPr>
                <w:color w:val="2F2F2F"/>
                <w:spacing w:val="-2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Those</w:t>
            </w:r>
            <w:r>
              <w:rPr>
                <w:color w:val="2F2F2F"/>
                <w:spacing w:val="-12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who</w:t>
            </w:r>
            <w:r>
              <w:rPr>
                <w:color w:val="3F3F3F"/>
                <w:spacing w:val="-6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no</w:t>
            </w:r>
            <w:r>
              <w:rPr>
                <w:color w:val="3F3F3F"/>
                <w:spacing w:val="-20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longer stand</w:t>
            </w:r>
            <w:r>
              <w:rPr>
                <w:color w:val="3F3F3F"/>
                <w:spacing w:val="-11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nominated </w:t>
            </w:r>
            <w:r>
              <w:rPr>
                <w:color w:val="2F2F2F"/>
                <w:w w:val="105"/>
                <w:sz w:val="20"/>
              </w:rPr>
              <w:t>are</w:t>
            </w:r>
            <w:r>
              <w:rPr>
                <w:color w:val="2F2F2F"/>
                <w:spacing w:val="-14"/>
                <w:w w:val="105"/>
                <w:sz w:val="20"/>
              </w:rPr>
              <w:t> </w:t>
            </w:r>
            <w:r>
              <w:rPr>
                <w:color w:val="575757"/>
                <w:w w:val="105"/>
                <w:sz w:val="20"/>
              </w:rPr>
              <w:t>listed,</w:t>
            </w:r>
            <w:r>
              <w:rPr>
                <w:color w:val="575757"/>
                <w:spacing w:val="-9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but</w:t>
            </w:r>
            <w:r>
              <w:rPr>
                <w:color w:val="2F2F2F"/>
                <w:spacing w:val="-5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will</w:t>
            </w:r>
            <w:r>
              <w:rPr>
                <w:color w:val="2F2F2F"/>
                <w:spacing w:val="-9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have</w:t>
            </w:r>
            <w:r>
              <w:rPr>
                <w:color w:val="2F2F2F"/>
                <w:spacing w:val="-7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a</w:t>
            </w:r>
            <w:r>
              <w:rPr>
                <w:color w:val="3F3F3F"/>
                <w:spacing w:val="-5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comment in</w:t>
            </w:r>
            <w:r>
              <w:rPr>
                <w:color w:val="3F3F3F"/>
                <w:spacing w:val="-9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the</w:t>
            </w:r>
            <w:r>
              <w:rPr>
                <w:color w:val="2F2F2F"/>
                <w:spacing w:val="-9"/>
                <w:w w:val="105"/>
                <w:sz w:val="20"/>
              </w:rPr>
              <w:t> </w:t>
            </w:r>
            <w:r>
              <w:rPr>
                <w:color w:val="3F3F3F"/>
                <w:w w:val="105"/>
                <w:sz w:val="20"/>
              </w:rPr>
              <w:t>right</w:t>
            </w:r>
            <w:r>
              <w:rPr>
                <w:color w:val="3F3F3F"/>
                <w:spacing w:val="-15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hand</w:t>
            </w:r>
            <w:r>
              <w:rPr>
                <w:color w:val="2F2F2F"/>
                <w:spacing w:val="-7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column.</w:t>
            </w:r>
          </w:p>
        </w:tc>
      </w:tr>
      <w:tr>
        <w:trPr>
          <w:trHeight w:val="836" w:hRule="atLeast"/>
        </w:trPr>
        <w:tc>
          <w:tcPr>
            <w:tcW w:w="298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778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Candidate</w:t>
            </w:r>
            <w:r>
              <w:rPr>
                <w:b/>
                <w:color w:val="1C1C1C"/>
                <w:spacing w:val="-3"/>
                <w:w w:val="110"/>
                <w:sz w:val="17"/>
              </w:rPr>
              <w:t> </w:t>
            </w:r>
            <w:r>
              <w:rPr>
                <w:b/>
                <w:color w:val="1C1C1C"/>
                <w:spacing w:val="-4"/>
                <w:w w:val="110"/>
                <w:sz w:val="17"/>
              </w:rPr>
              <w:t>name</w:t>
            </w:r>
          </w:p>
        </w:tc>
        <w:tc>
          <w:tcPr>
            <w:tcW w:w="2245" w:type="dxa"/>
          </w:tcPr>
          <w:p>
            <w:pPr>
              <w:pStyle w:val="TableParagraph"/>
              <w:spacing w:line="273" w:lineRule="auto" w:before="27"/>
              <w:ind w:left="699" w:right="459" w:hanging="193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Description</w:t>
            </w:r>
            <w:r>
              <w:rPr>
                <w:b/>
                <w:color w:val="1C1C1C"/>
                <w:spacing w:val="-13"/>
                <w:w w:val="110"/>
                <w:sz w:val="17"/>
              </w:rPr>
              <w:t> </w:t>
            </w:r>
            <w:r>
              <w:rPr>
                <w:b/>
                <w:color w:val="1C1C1C"/>
                <w:w w:val="110"/>
                <w:sz w:val="17"/>
              </w:rPr>
              <w:t>of </w:t>
            </w:r>
            <w:r>
              <w:rPr>
                <w:b/>
                <w:color w:val="3F3F3F"/>
                <w:spacing w:val="-2"/>
                <w:w w:val="110"/>
                <w:sz w:val="17"/>
              </w:rPr>
              <w:t>candidate</w:t>
            </w:r>
          </w:p>
        </w:tc>
        <w:tc>
          <w:tcPr>
            <w:tcW w:w="3061" w:type="dxa"/>
          </w:tcPr>
          <w:p>
            <w:pPr>
              <w:pStyle w:val="TableParagraph"/>
              <w:spacing w:before="27"/>
              <w:ind w:left="555"/>
              <w:rPr>
                <w:rFonts w:ascii="Times New Roman"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Address</w:t>
            </w:r>
            <w:r>
              <w:rPr>
                <w:b/>
                <w:color w:val="1C1C1C"/>
                <w:spacing w:val="-5"/>
                <w:w w:val="110"/>
                <w:sz w:val="17"/>
              </w:rPr>
              <w:t> </w:t>
            </w:r>
            <w:r>
              <w:rPr>
                <w:b/>
                <w:color w:val="2F2F2F"/>
                <w:w w:val="110"/>
                <w:sz w:val="17"/>
              </w:rPr>
              <w:t>of</w:t>
            </w:r>
            <w:r>
              <w:rPr>
                <w:b/>
                <w:color w:val="2F2F2F"/>
                <w:spacing w:val="-9"/>
                <w:w w:val="110"/>
                <w:sz w:val="17"/>
              </w:rPr>
              <w:t> </w:t>
            </w:r>
            <w:r>
              <w:rPr>
                <w:b/>
                <w:color w:val="2F2F2F"/>
                <w:spacing w:val="-2"/>
                <w:w w:val="110"/>
                <w:sz w:val="17"/>
              </w:rPr>
              <w:t>candidate</w:t>
            </w:r>
            <w:r>
              <w:rPr>
                <w:rFonts w:ascii="Times New Roman"/>
                <w:color w:val="2F2F2F"/>
                <w:spacing w:val="-2"/>
                <w:w w:val="110"/>
                <w:sz w:val="17"/>
                <w:vertAlign w:val="superscript"/>
              </w:rPr>
              <w:t>1</w:t>
            </w:r>
          </w:p>
        </w:tc>
        <w:tc>
          <w:tcPr>
            <w:tcW w:w="1834" w:type="dxa"/>
          </w:tcPr>
          <w:p>
            <w:pPr>
              <w:pStyle w:val="TableParagraph"/>
              <w:spacing w:line="271" w:lineRule="auto" w:before="121"/>
              <w:ind w:left="260" w:right="219" w:hanging="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If </w:t>
            </w:r>
            <w:r>
              <w:rPr>
                <w:b/>
                <w:color w:val="1C1C1C"/>
                <w:w w:val="110"/>
                <w:sz w:val="17"/>
              </w:rPr>
              <w:t>no longer nominated</w:t>
            </w:r>
            <w:r>
              <w:rPr>
                <w:b/>
                <w:color w:val="575757"/>
                <w:w w:val="110"/>
                <w:sz w:val="17"/>
              </w:rPr>
              <w:t>,</w:t>
            </w:r>
            <w:r>
              <w:rPr>
                <w:b/>
                <w:color w:val="575757"/>
                <w:spacing w:val="-13"/>
                <w:w w:val="110"/>
                <w:sz w:val="17"/>
              </w:rPr>
              <w:t> </w:t>
            </w:r>
            <w:r>
              <w:rPr>
                <w:b/>
                <w:color w:val="1C1C1C"/>
                <w:w w:val="110"/>
                <w:sz w:val="17"/>
              </w:rPr>
              <w:t>the reason </w:t>
            </w:r>
            <w:r>
              <w:rPr>
                <w:b/>
                <w:color w:val="2F2F2F"/>
                <w:w w:val="110"/>
                <w:sz w:val="17"/>
              </w:rPr>
              <w:t>why</w:t>
            </w:r>
          </w:p>
        </w:tc>
      </w:tr>
      <w:tr>
        <w:trPr>
          <w:trHeight w:val="1045" w:hRule="atLeast"/>
        </w:trPr>
        <w:tc>
          <w:tcPr>
            <w:tcW w:w="2988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line="211" w:lineRule="auto"/>
              <w:ind w:left="49" w:hanging="1"/>
              <w:rPr>
                <w:sz w:val="20"/>
              </w:rPr>
            </w:pPr>
            <w:r>
              <w:rPr>
                <w:color w:val="1C1C1C"/>
                <w:spacing w:val="-2"/>
                <w:w w:val="115"/>
                <w:sz w:val="20"/>
              </w:rPr>
              <w:t>ROBERTS,</w:t>
            </w:r>
            <w:r>
              <w:rPr>
                <w:color w:val="1C1C1C"/>
                <w:spacing w:val="-14"/>
                <w:w w:val="115"/>
                <w:sz w:val="20"/>
              </w:rPr>
              <w:t> </w:t>
            </w:r>
            <w:r>
              <w:rPr>
                <w:color w:val="2F2F2F"/>
                <w:spacing w:val="-2"/>
                <w:w w:val="115"/>
                <w:sz w:val="20"/>
              </w:rPr>
              <w:t>Graham</w:t>
            </w:r>
            <w:r>
              <w:rPr>
                <w:color w:val="2F2F2F"/>
                <w:spacing w:val="-14"/>
                <w:w w:val="115"/>
                <w:sz w:val="20"/>
              </w:rPr>
              <w:t> </w:t>
            </w:r>
            <w:r>
              <w:rPr>
                <w:color w:val="2F2F2F"/>
                <w:spacing w:val="-2"/>
                <w:w w:val="115"/>
                <w:sz w:val="20"/>
              </w:rPr>
              <w:t>Robert </w:t>
            </w:r>
            <w:r>
              <w:rPr>
                <w:color w:val="1C1C1C"/>
                <w:w w:val="115"/>
                <w:sz w:val="20"/>
              </w:rPr>
              <w:t>Phillip </w:t>
            </w:r>
            <w:r>
              <w:rPr>
                <w:color w:val="2F2F2F"/>
                <w:w w:val="115"/>
                <w:sz w:val="20"/>
              </w:rPr>
              <w:t>Melville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9"/>
              <w:ind w:left="39"/>
              <w:rPr>
                <w:sz w:val="20"/>
              </w:rPr>
            </w:pPr>
            <w:r>
              <w:rPr>
                <w:color w:val="1C1C1C"/>
                <w:w w:val="110"/>
                <w:sz w:val="20"/>
              </w:rPr>
              <w:t>Cooden Beeches, </w:t>
            </w:r>
            <w:r>
              <w:rPr>
                <w:color w:val="2F2F2F"/>
                <w:w w:val="110"/>
                <w:sz w:val="20"/>
              </w:rPr>
              <w:t>8 Aikbank </w:t>
            </w:r>
            <w:r>
              <w:rPr>
                <w:color w:val="1C1C1C"/>
                <w:w w:val="110"/>
                <w:sz w:val="20"/>
              </w:rPr>
              <w:t>Road, Whitehaven, </w:t>
            </w:r>
            <w:r>
              <w:rPr>
                <w:color w:val="2F2F2F"/>
                <w:w w:val="110"/>
                <w:sz w:val="20"/>
              </w:rPr>
              <w:t>Cumbria, </w:t>
            </w:r>
            <w:r>
              <w:rPr>
                <w:color w:val="3F3F3F"/>
                <w:w w:val="110"/>
                <w:sz w:val="20"/>
              </w:rPr>
              <w:t>CA28 </w:t>
            </w:r>
            <w:r>
              <w:rPr>
                <w:color w:val="2F2F2F"/>
                <w:w w:val="110"/>
                <w:sz w:val="20"/>
              </w:rPr>
              <w:t>6LL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40"/>
        </w:rPr>
      </w:pPr>
    </w:p>
    <w:p>
      <w:pPr>
        <w:pStyle w:val="BodyText"/>
        <w:ind w:left="163" w:hanging="1"/>
      </w:pPr>
      <w:r>
        <w:rPr>
          <w:rFonts w:ascii="Times New Roman"/>
          <w:color w:val="3F3F3F"/>
          <w:w w:val="105"/>
          <w:vertAlign w:val="superscript"/>
        </w:rPr>
        <w:t>1</w:t>
      </w:r>
      <w:r>
        <w:rPr>
          <w:color w:val="1C1C1C"/>
          <w:w w:val="105"/>
          <w:vertAlign w:val="baseline"/>
        </w:rPr>
        <w:t>If</w:t>
      </w:r>
      <w:r>
        <w:rPr>
          <w:color w:val="1C1C1C"/>
          <w:spacing w:val="-13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a</w:t>
      </w:r>
      <w:r>
        <w:rPr>
          <w:color w:val="3F3F3F"/>
          <w:spacing w:val="-10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candidate has</w:t>
      </w:r>
      <w:r>
        <w:rPr>
          <w:color w:val="3F3F3F"/>
          <w:spacing w:val="-2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requested</w:t>
      </w:r>
      <w:r>
        <w:rPr>
          <w:color w:val="3F3F3F"/>
          <w:spacing w:val="-2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not</w:t>
      </w:r>
      <w:r>
        <w:rPr>
          <w:color w:val="3F3F3F"/>
          <w:spacing w:val="-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to</w:t>
      </w:r>
      <w:r>
        <w:rPr>
          <w:color w:val="2F2F2F"/>
          <w:spacing w:val="-9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make</w:t>
      </w:r>
      <w:r>
        <w:rPr>
          <w:color w:val="3F3F3F"/>
          <w:spacing w:val="-2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their</w:t>
      </w:r>
      <w:r>
        <w:rPr>
          <w:color w:val="2F2F2F"/>
          <w:spacing w:val="-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home </w:t>
      </w:r>
      <w:r>
        <w:rPr>
          <w:color w:val="575757"/>
          <w:w w:val="105"/>
          <w:vertAlign w:val="baseline"/>
        </w:rPr>
        <w:t>address </w:t>
      </w:r>
      <w:r>
        <w:rPr>
          <w:color w:val="3F3F3F"/>
          <w:w w:val="105"/>
          <w:vertAlign w:val="baseline"/>
        </w:rPr>
        <w:t>public,</w:t>
      </w:r>
      <w:r>
        <w:rPr>
          <w:color w:val="3F3F3F"/>
          <w:spacing w:val="-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the</w:t>
      </w:r>
      <w:r>
        <w:rPr>
          <w:color w:val="2F2F2F"/>
          <w:spacing w:val="-4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relevant</w:t>
      </w:r>
      <w:r>
        <w:rPr>
          <w:color w:val="3F3F3F"/>
          <w:spacing w:val="-3"/>
          <w:w w:val="105"/>
          <w:vertAlign w:val="baseline"/>
        </w:rPr>
        <w:t> </w:t>
      </w:r>
      <w:r>
        <w:rPr>
          <w:color w:val="575757"/>
          <w:w w:val="105"/>
          <w:vertAlign w:val="baseline"/>
        </w:rPr>
        <w:t>electoral </w:t>
      </w:r>
      <w:r>
        <w:rPr>
          <w:color w:val="3F3F3F"/>
          <w:w w:val="105"/>
          <w:vertAlign w:val="baseline"/>
        </w:rPr>
        <w:t>area in</w:t>
      </w:r>
      <w:r>
        <w:rPr>
          <w:color w:val="3F3F3F"/>
          <w:spacing w:val="-10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which </w:t>
      </w:r>
      <w:r>
        <w:rPr>
          <w:color w:val="1C1C1C"/>
          <w:w w:val="105"/>
          <w:vertAlign w:val="baseline"/>
        </w:rPr>
        <w:t>their home </w:t>
      </w:r>
      <w:r>
        <w:rPr>
          <w:color w:val="3F3F3F"/>
          <w:w w:val="105"/>
          <w:vertAlign w:val="baseline"/>
        </w:rPr>
        <w:t>address </w:t>
      </w:r>
      <w:r>
        <w:rPr>
          <w:color w:val="1C1C1C"/>
          <w:w w:val="105"/>
          <w:vertAlign w:val="baseline"/>
        </w:rPr>
        <w:t>is </w:t>
      </w:r>
      <w:r>
        <w:rPr>
          <w:color w:val="3F3F3F"/>
          <w:w w:val="105"/>
          <w:vertAlign w:val="baseline"/>
        </w:rPr>
        <w:t>situated (or </w:t>
      </w:r>
      <w:r>
        <w:rPr>
          <w:color w:val="2F2F2F"/>
          <w:w w:val="105"/>
          <w:vertAlign w:val="baseline"/>
        </w:rPr>
        <w:t>the </w:t>
      </w:r>
      <w:r>
        <w:rPr>
          <w:color w:val="3F3F3F"/>
          <w:w w:val="105"/>
          <w:vertAlign w:val="baseline"/>
        </w:rPr>
        <w:t>country</w:t>
      </w:r>
      <w:r>
        <w:rPr>
          <w:color w:val="3F3F3F"/>
          <w:spacing w:val="-1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if </w:t>
      </w:r>
      <w:r>
        <w:rPr>
          <w:color w:val="1C1C1C"/>
          <w:w w:val="105"/>
          <w:vertAlign w:val="baseline"/>
        </w:rPr>
        <w:t>their </w:t>
      </w:r>
      <w:r>
        <w:rPr>
          <w:color w:val="3F3F3F"/>
          <w:w w:val="105"/>
          <w:vertAlign w:val="baseline"/>
        </w:rPr>
        <w:t>address </w:t>
      </w:r>
      <w:r>
        <w:rPr>
          <w:color w:val="1C1C1C"/>
          <w:w w:val="105"/>
          <w:vertAlign w:val="baseline"/>
        </w:rPr>
        <w:t>i</w:t>
      </w:r>
      <w:r>
        <w:rPr>
          <w:color w:val="575757"/>
          <w:w w:val="105"/>
          <w:vertAlign w:val="baseline"/>
        </w:rPr>
        <w:t>s </w:t>
      </w:r>
      <w:r>
        <w:rPr>
          <w:color w:val="3F3F3F"/>
          <w:w w:val="105"/>
          <w:vertAlign w:val="baseline"/>
        </w:rPr>
        <w:t>outside the </w:t>
      </w:r>
      <w:r>
        <w:rPr>
          <w:color w:val="2F2F2F"/>
          <w:w w:val="105"/>
          <w:vertAlign w:val="baseline"/>
        </w:rPr>
        <w:t>UK) </w:t>
      </w:r>
      <w:r>
        <w:rPr>
          <w:color w:val="3F3F3F"/>
          <w:w w:val="105"/>
          <w:vertAlign w:val="baseline"/>
        </w:rPr>
        <w:t>will</w:t>
      </w:r>
      <w:r>
        <w:rPr>
          <w:color w:val="3F3F3F"/>
          <w:spacing w:val="-1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be</w:t>
      </w:r>
      <w:r>
        <w:rPr>
          <w:color w:val="3F3F3F"/>
          <w:spacing w:val="-6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provided.</w:t>
      </w:r>
    </w:p>
    <w:p>
      <w:pPr>
        <w:spacing w:line="252" w:lineRule="auto" w:before="169"/>
        <w:ind w:left="163" w:right="0" w:hanging="6"/>
        <w:jc w:val="left"/>
        <w:rPr>
          <w:sz w:val="15"/>
        </w:rPr>
      </w:pPr>
      <w:r>
        <w:rPr>
          <w:color w:val="3F3F3F"/>
          <w:sz w:val="15"/>
        </w:rPr>
        <w:t>Printed </w:t>
      </w:r>
      <w:r>
        <w:rPr>
          <w:color w:val="575757"/>
          <w:sz w:val="15"/>
        </w:rPr>
        <w:t>and</w:t>
      </w:r>
      <w:r>
        <w:rPr>
          <w:color w:val="575757"/>
          <w:spacing w:val="-11"/>
          <w:sz w:val="15"/>
        </w:rPr>
        <w:t> </w:t>
      </w:r>
      <w:r>
        <w:rPr>
          <w:color w:val="575757"/>
          <w:sz w:val="15"/>
        </w:rPr>
        <w:t>published by Andrew Seekings</w:t>
      </w:r>
      <w:r>
        <w:rPr>
          <w:color w:val="9E9E9E"/>
          <w:sz w:val="15"/>
        </w:rPr>
        <w:t>.</w:t>
      </w:r>
      <w:r>
        <w:rPr>
          <w:color w:val="9E9E9E"/>
          <w:spacing w:val="-9"/>
          <w:sz w:val="15"/>
        </w:rPr>
        <w:t> </w:t>
      </w:r>
      <w:r>
        <w:rPr>
          <w:color w:val="3F3F3F"/>
          <w:sz w:val="15"/>
        </w:rPr>
        <w:t>R</w:t>
      </w:r>
      <w:r>
        <w:rPr>
          <w:color w:val="6E6E6E"/>
          <w:sz w:val="15"/>
        </w:rPr>
        <w:t>e</w:t>
      </w:r>
      <w:r>
        <w:rPr>
          <w:color w:val="2F2F2F"/>
          <w:sz w:val="15"/>
        </w:rPr>
        <w:t>tu</w:t>
      </w:r>
      <w:r>
        <w:rPr>
          <w:color w:val="6E6E6E"/>
          <w:sz w:val="15"/>
        </w:rPr>
        <w:t>rning </w:t>
      </w:r>
      <w:r>
        <w:rPr>
          <w:color w:val="3F3F3F"/>
          <w:sz w:val="15"/>
        </w:rPr>
        <w:t>Offic</w:t>
      </w:r>
      <w:r>
        <w:rPr>
          <w:color w:val="6E6E6E"/>
          <w:sz w:val="15"/>
        </w:rPr>
        <w:t>er,</w:t>
      </w:r>
      <w:r>
        <w:rPr>
          <w:color w:val="6E6E6E"/>
          <w:spacing w:val="-4"/>
          <w:sz w:val="15"/>
        </w:rPr>
        <w:t> </w:t>
      </w:r>
      <w:r>
        <w:rPr>
          <w:color w:val="3F3F3F"/>
          <w:sz w:val="15"/>
        </w:rPr>
        <w:t>Cumberland C</w:t>
      </w:r>
      <w:r>
        <w:rPr>
          <w:color w:val="6E6E6E"/>
          <w:sz w:val="15"/>
        </w:rPr>
        <w:t>ounc</w:t>
      </w:r>
      <w:r>
        <w:rPr>
          <w:color w:val="2F2F2F"/>
          <w:sz w:val="15"/>
        </w:rPr>
        <w:t>i</w:t>
      </w:r>
      <w:r>
        <w:rPr>
          <w:color w:val="575757"/>
          <w:sz w:val="15"/>
        </w:rPr>
        <w:t>l,</w:t>
      </w:r>
      <w:r>
        <w:rPr>
          <w:color w:val="575757"/>
          <w:spacing w:val="-9"/>
          <w:sz w:val="15"/>
        </w:rPr>
        <w:t> </w:t>
      </w:r>
      <w:r>
        <w:rPr>
          <w:color w:val="575757"/>
          <w:sz w:val="15"/>
        </w:rPr>
        <w:t>Market</w:t>
      </w:r>
      <w:r>
        <w:rPr>
          <w:color w:val="575757"/>
          <w:spacing w:val="-1"/>
          <w:sz w:val="15"/>
        </w:rPr>
        <w:t> </w:t>
      </w:r>
      <w:r>
        <w:rPr>
          <w:color w:val="575757"/>
          <w:sz w:val="15"/>
        </w:rPr>
        <w:t>Hall</w:t>
      </w:r>
      <w:r>
        <w:rPr>
          <w:color w:val="8C8C8C"/>
          <w:sz w:val="15"/>
        </w:rPr>
        <w:t>, </w:t>
      </w:r>
      <w:r>
        <w:rPr>
          <w:color w:val="3F3F3F"/>
          <w:sz w:val="15"/>
        </w:rPr>
        <w:t>Market Pla</w:t>
      </w:r>
      <w:r>
        <w:rPr>
          <w:color w:val="6E6E6E"/>
          <w:sz w:val="15"/>
        </w:rPr>
        <w:t>ce, </w:t>
      </w:r>
      <w:r>
        <w:rPr>
          <w:color w:val="3F3F3F"/>
          <w:sz w:val="15"/>
        </w:rPr>
        <w:t>W</w:t>
      </w:r>
      <w:r>
        <w:rPr>
          <w:color w:val="6E6E6E"/>
          <w:sz w:val="15"/>
        </w:rPr>
        <w:t>hi</w:t>
      </w:r>
      <w:r>
        <w:rPr>
          <w:color w:val="3F3F3F"/>
          <w:sz w:val="15"/>
        </w:rPr>
        <w:t>tehaven</w:t>
      </w:r>
      <w:r>
        <w:rPr>
          <w:color w:val="9E9E9E"/>
          <w:sz w:val="15"/>
        </w:rPr>
        <w:t>,</w:t>
      </w:r>
      <w:r>
        <w:rPr>
          <w:color w:val="9E9E9E"/>
          <w:spacing w:val="-4"/>
          <w:sz w:val="15"/>
        </w:rPr>
        <w:t> </w:t>
      </w:r>
      <w:r>
        <w:rPr>
          <w:color w:val="3F3F3F"/>
          <w:sz w:val="15"/>
        </w:rPr>
        <w:t>Cumbria</w:t>
      </w:r>
      <w:r>
        <w:rPr>
          <w:color w:val="6E6E6E"/>
          <w:sz w:val="15"/>
        </w:rPr>
        <w:t>,</w:t>
      </w:r>
      <w:r>
        <w:rPr>
          <w:color w:val="6E6E6E"/>
          <w:spacing w:val="-4"/>
          <w:sz w:val="15"/>
        </w:rPr>
        <w:t> </w:t>
      </w:r>
      <w:r>
        <w:rPr>
          <w:color w:val="3F3F3F"/>
          <w:sz w:val="15"/>
        </w:rPr>
        <w:t>CA28 ?JG </w:t>
      </w:r>
      <w:r>
        <w:rPr>
          <w:color w:val="575757"/>
          <w:sz w:val="15"/>
        </w:rPr>
        <w:t>on </w:t>
      </w:r>
      <w:r>
        <w:rPr>
          <w:color w:val="3F3F3F"/>
          <w:spacing w:val="-2"/>
          <w:sz w:val="15"/>
        </w:rPr>
        <w:t>05/04</w:t>
      </w:r>
      <w:r>
        <w:rPr>
          <w:color w:val="6E6E6E"/>
          <w:spacing w:val="-2"/>
          <w:sz w:val="15"/>
        </w:rPr>
        <w:t>/</w:t>
      </w:r>
      <w:r>
        <w:rPr>
          <w:color w:val="3F3F3F"/>
          <w:spacing w:val="-2"/>
          <w:sz w:val="15"/>
        </w:rPr>
        <w:t>2023</w:t>
      </w:r>
    </w:p>
    <w:sectPr>
      <w:type w:val="continuous"/>
      <w:pgSz w:w="11910" w:h="16840"/>
      <w:pgMar w:top="760" w:bottom="280" w:left="6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370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2023-04-12T08:26:19Z</dcterms:created>
  <dcterms:modified xsi:type="dcterms:W3CDTF">2023-04-12T08:26:19Z</dcterms:modified>
</cp:coreProperties>
</file>